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&amp; Answers — Maulana Wahiduddin Khan</w:t>
      </w:r>
    </w:p>
    <w:p>
      <w:r>
        <w:rPr>
          <w:sz w:val="18"/>
        </w:rPr>
        <w:t>0 questions · category Quran · full transcripts with timestamps · exported 2026-09-21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