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Search: Namrud (Nimrod)</w:t>
      </w:r>
    </w:p>
    <w:p>
      <w:r>
        <w:rPr>
          <w:sz w:val="18"/>
        </w:rPr>
        <w:t>Q&amp;A, lecture moments and clips · full transcripts with timestamps · exported 2026-09-21</w:t>
      </w:r>
    </w:p>
    <w:p>
      <w:pPr>
        <w:pStyle w:val="Heading1"/>
      </w:pPr>
      <w:r>
        <w:t>Maulana was asked (0)</w:t>
      </w:r>
    </w:p>
    <w:p>
      <w:pPr>
        <w:pStyle w:val="Heading1"/>
      </w:pPr>
      <w:r>
        <w:t>In the lectures (0)</w:t>
      </w:r>
    </w:p>
    <w:p>
      <w:pPr>
        <w:pStyle w:val="Heading1"/>
      </w:pPr>
      <w:r>
        <w:t>Clips (0)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