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Search: Yunus (Jonah)</w:t>
      </w:r>
    </w:p>
    <w:p>
      <w:r>
        <w:rPr>
          <w:sz w:val="18"/>
        </w:rPr>
        <w:t>Q&amp;A, lecture moments and clips · full transcripts with timestamps · exported 2026-09-21</w:t>
      </w:r>
    </w:p>
    <w:p>
      <w:pPr>
        <w:pStyle w:val="Heading1"/>
      </w:pPr>
      <w:r>
        <w:t>Maulana was asked (0)</w:t>
      </w:r>
    </w:p>
    <w:p>
      <w:pPr>
        <w:pStyle w:val="Heading1"/>
      </w:pPr>
      <w:r>
        <w:t>In the lectures (1)</w:t>
      </w:r>
    </w:p>
    <w:p>
      <w:pPr>
        <w:pStyle w:val="Heading2"/>
      </w:pPr>
      <w:r>
        <w:t>Chapter 10 Yunus (Jonah) - Maulana Wahiduddin Khan</w:t>
      </w:r>
    </w:p>
    <w:p>
      <w:r>
        <w:rPr>
          <w:color w:val="666666"/>
          <w:sz w:val="18"/>
        </w:rPr>
        <w:t>0:01 · https://youtu.be/YOgAx1MrqnY?t=1</w:t>
      </w:r>
    </w:p>
    <w:p>
      <w:r>
        <w:rPr>
          <w:i/>
        </w:rPr>
        <w:t>“بسم الله الرحمن الرحيم. ألف لام راء.”</w:t>
      </w:r>
    </w:p>
    <w:p>
      <w:pPr>
        <w:pStyle w:val="Heading1"/>
      </w:pPr>
      <w:r>
        <w:t>Clips (0)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