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Mercy of God 4 Apr 2014 Maulana Wahiduddin Khan</w:t>
      </w:r>
    </w:p>
    <w:p>
      <w:r>
        <w:t>https://www.youtube.com/watch?v=slaWh2qGRY8</w:t>
      </w:r>
    </w:p>
    <w:p>
      <w:r>
        <w:rPr>
          <w:b/>
        </w:rPr>
        <w:t xml:space="preserve">[00:13] </w:t>
      </w:r>
      <w:r>
        <w:t>4 april 2014. ibn Abbas ka, kaha: kaha Rasool Allah sal Allah alaihi wasalam: "in Allah yuhibbu an tu'ta rukhasuhu kama yuhibbu an tu'ta azaimuhu." sahih ibn hibban, hadith number 354.</w:t>
      </w:r>
    </w:p>
    <w:p>
      <w:pPr>
        <w:jc w:val="right"/>
      </w:pPr>
      <w:r>
        <w:t>4 اپریل 2014۔ عن ابن عباس قال: قال رسول اللہ صلی اللہ علیہ وسلم: "إن الله يحب أن تؤتى رخصه كما يحب أن تؤتى عزائمه." صحیح ابن حبان، حدیث نمبر 354۔</w:t>
      </w:r>
    </w:p>
    <w:p>
      <w:r>
        <w:rPr>
          <w:b/>
        </w:rPr>
        <w:t xml:space="preserve">[00:37] </w:t>
      </w:r>
      <w:r>
        <w:t>ibn Abbas riwayat karte hain ke Rasool Allah sal Allah alaihi wasalam ne farmaya ke Allah ko yeh baat mahboob hai ke us ke rukhsat ko bhi aise hi liya jaye jaisa ke Allah ko yeh mahboob hai ke us ke azaim ko liya jaye.</w:t>
      </w:r>
    </w:p>
    <w:p>
      <w:pPr>
        <w:jc w:val="right"/>
      </w:pPr>
      <w:r>
        <w:t>ابن عباس روایت کرتے ہیں کہ رسول اللہ صلی اللہ علیہ وسلم نے فرمایا کہ اللہ کو یہ بات محبوب ہے کہ اس کے رخصت کو بھی ایسے ہی لیا جائے جیسا کہ اللہ کو یہ محبوب ہے کہ اس کے عزائم کو لیا جائے۔</w:t>
      </w:r>
    </w:p>
    <w:p>
      <w:r>
        <w:rPr>
          <w:b/>
        </w:rPr>
        <w:t xml:space="preserve">[00:54] </w:t>
      </w:r>
      <w:r>
        <w:t>Maulana is hadith ki wazahat farmayein.</w:t>
      </w:r>
    </w:p>
    <w:p>
      <w:pPr>
        <w:jc w:val="right"/>
      </w:pPr>
      <w:r>
        <w:t>مولانا اس حدیث کی وضاحت فرمائیں۔</w:t>
      </w:r>
    </w:p>
    <w:p>
      <w:r>
        <w:rPr>
          <w:b/>
        </w:rPr>
        <w:t xml:space="preserve">[00:58] </w:t>
      </w:r>
      <w:r>
        <w:t>bismillah al-rahman al-rahim.</w:t>
      </w:r>
    </w:p>
    <w:p>
      <w:pPr>
        <w:jc w:val="right"/>
      </w:pPr>
      <w:r>
        <w:t>بسم اللہ الرحمن الرحیم۔</w:t>
      </w:r>
    </w:p>
    <w:p>
      <w:r>
        <w:rPr>
          <w:b/>
        </w:rPr>
        <w:t xml:space="preserve">[01:05] </w:t>
      </w:r>
      <w:r>
        <w:t>is hadith mein</w:t>
      </w:r>
    </w:p>
    <w:p>
      <w:pPr>
        <w:jc w:val="right"/>
      </w:pPr>
      <w:r>
        <w:t>اس حدیث میں</w:t>
      </w:r>
    </w:p>
    <w:p>
      <w:r>
        <w:rPr>
          <w:b/>
        </w:rPr>
        <w:t xml:space="preserve">[01:09] </w:t>
      </w:r>
      <w:r>
        <w:t>sochne ki baat yeh hai ke rukhsat par amal karna Allah ko mahboob kyun hai?</w:t>
      </w:r>
    </w:p>
    <w:p>
      <w:pPr>
        <w:jc w:val="right"/>
      </w:pPr>
      <w:r>
        <w:t>سوچنے کی بات یہ ہے کہ رخصت پر عمل کرنا اللہ کو محبوب کیوں ہے؟</w:t>
      </w:r>
    </w:p>
    <w:p>
      <w:r>
        <w:rPr>
          <w:b/>
        </w:rPr>
        <w:t xml:space="preserve">[01:21] </w:t>
      </w:r>
      <w:r>
        <w:t>khalis fiqhi aitbar se dekha jaye to rukhsat yeh hai ke jab</w:t>
      </w:r>
    </w:p>
    <w:p>
      <w:pPr>
        <w:jc w:val="right"/>
      </w:pPr>
      <w:r>
        <w:t>خالص فقہی اعتبار سے دیکھا جائے تو رخصت یہ ہے کہ جب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