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Tazkiyah in Islam March 03, 2008 - Maulana Wahiduddin Khan</w:t>
      </w:r>
    </w:p>
    <w:p>
      <w:r>
        <w:t>https://www.youtube.com/watch?v=p9SK46XPsug</w:t>
      </w:r>
    </w:p>
    <w:p>
      <w:r>
        <w:rPr>
          <w:b/>
        </w:rPr>
        <w:t xml:space="preserve">[00:10]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wasalli Allahu ala nabiyyi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rabbi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[00:22] </w:t>
      </w:r>
      <w:r>
        <w:t>wah-lul uqdata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[00:27] </w:t>
      </w:r>
      <w:r>
        <w:t>da theme for di present talk is</w:t>
      </w:r>
    </w:p>
    <w:p>
      <w:pPr>
        <w:jc w:val="right"/>
      </w:pPr>
      <w:r>
        <w:t>دا تھیم فار دی پریزنٹ ٹاک از</w:t>
      </w:r>
    </w:p>
    <w:p>
      <w:r>
        <w:rPr>
          <w:b/>
        </w:rPr>
        <w:t xml:space="preserve">[00:34] </w:t>
      </w:r>
      <w:r>
        <w:t>at-tazkiyah, aur da importance of t</w:t>
      </w:r>
    </w:p>
    <w:p>
      <w:pPr>
        <w:jc w:val="right"/>
      </w:pPr>
      <w:r>
        <w:t>التزکیہ، اور دا امپورٹنس اف 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