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Role of Ummah September 22, 2013 Maulana Wahiduddin Khan</w:t>
      </w:r>
    </w:p>
    <w:p>
      <w:r>
        <w:t>https://www.youtube.com/watch?v=tf4RQVwn9Ow</w:t>
      </w:r>
    </w:p>
    <w:p>
      <w:r>
        <w:rPr>
          <w:b/>
        </w:rPr>
        <w:t xml:space="preserve">[00:14]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[00:18] </w:t>
      </w:r>
      <w:r>
        <w:t>wa salla Allahu ala nabiyyi al-karim.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[00:23] </w:t>
      </w:r>
      <w:r>
        <w:t>rabbi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[00:27]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[00:31] </w:t>
      </w:r>
      <w:r>
        <w:t>wahlu al-uqdatan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[00:34] </w:t>
      </w:r>
      <w:r>
        <w:t>yafqah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[00:41] </w:t>
      </w:r>
      <w:r>
        <w:t>aaj september 2013</w:t>
      </w:r>
    </w:p>
    <w:p>
      <w:pPr>
        <w:jc w:val="right"/>
      </w:pPr>
      <w:r>
        <w:t>آج ستمبر 2013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