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Divine Inspiration September 17, 2017 Maulana Wahiduddin Khan</w:t>
      </w:r>
    </w:p>
    <w:p>
      <w:r>
        <w:t>https://www.youtube.com/watch?v=dVOIq_DZNSE</w:t>
      </w:r>
    </w:p>
    <w:p>
      <w:r>
        <w:rPr>
          <w:b/>
        </w:rPr>
        <w:t xml:space="preserve">[00:13] </w:t>
      </w:r>
      <w:r>
        <w:t>Bismillah Rehman 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Wasalli Allahu ala Nabi al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[00:27] </w:t>
      </w:r>
      <w:r>
        <w:t>rab israili sadri</w:t>
      </w:r>
    </w:p>
    <w:p>
      <w:pPr>
        <w:jc w:val="right"/>
      </w:pPr>
      <w:r>
        <w:t>رب اسرائیلی صدری</w:t>
      </w:r>
    </w:p>
    <w:p>
      <w:r>
        <w:rPr>
          <w:b/>
        </w:rPr>
        <w:t xml:space="preserve">[00:30] </w:t>
      </w:r>
      <w:r>
        <w:t>waisar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[00:33] </w:t>
      </w:r>
      <w:r>
        <w:t>wahal al-uqdata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[00:35]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[00:39] </w:t>
      </w:r>
      <w:r>
        <w:t>Quran mein Surah—</w:t>
      </w:r>
    </w:p>
    <w:p>
      <w:pPr>
        <w:jc w:val="right"/>
      </w:pPr>
      <w:r>
        <w:t>قرآن میں سورہ—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