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Revisionism in Religion June 18, 2006 Maulana Wahiduddin Khan</w:t>
      </w:r>
    </w:p>
    <w:p>
      <w:r>
        <w:t>https://www.youtube.com/watch?v=-HdcA9dUmyc</w:t>
      </w:r>
    </w:p>
    <w:p>
      <w:r>
        <w:rPr>
          <w:b/>
        </w:rPr>
        <w:t xml:space="preserve">[00:15] </w:t>
      </w:r>
      <w:r>
        <w:t>wasalli allah ala nabiyyil karim,</w:t>
      </w:r>
    </w:p>
    <w:p>
      <w:pPr>
        <w:jc w:val="right"/>
      </w:pPr>
      <w:r>
        <w:t>وصلی اللہ علی النبی الکریم،</w:t>
      </w:r>
    </w:p>
    <w:p>
      <w:r>
        <w:rPr>
          <w:b/>
        </w:rPr>
        <w:t xml:space="preserve">[00:19] </w:t>
      </w:r>
      <w:r>
        <w:t>rabishrah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[00:22]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[00:26] </w:t>
      </w:r>
      <w:r>
        <w:t>wahalul uqdatam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[00:29]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ki baat cheet ka jo</w:t>
      </w:r>
    </w:p>
    <w:p>
      <w:pPr>
        <w:jc w:val="right"/>
      </w:pPr>
      <w:r>
        <w:t>آج کی بات چیت کا جو</w:t>
      </w:r>
    </w:p>
    <w:p>
      <w:r>
        <w:rPr>
          <w:b/>
        </w:rPr>
        <w:t xml:space="preserve">[00:40] </w:t>
      </w:r>
      <w:r>
        <w:t>topic hai woh hai</w:t>
      </w:r>
    </w:p>
    <w:p>
      <w:pPr>
        <w:jc w:val="right"/>
      </w:pPr>
      <w:r>
        <w:t>ٹاپک ہے وہ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