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Prophetic Activism June 25, 2006 Maulana Wahiduddin Khan</w:t>
      </w:r>
    </w:p>
    <w:p>
      <w:r>
        <w:t>https://www.youtube.com/watch?v=aSIv21Wur08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[00:26] </w:t>
      </w:r>
      <w:r>
        <w:t>wahalul uqdatam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[00:29]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ki baat cheet ka jo topic hai woh hai</w:t>
      </w:r>
    </w:p>
    <w:p>
      <w:pPr>
        <w:jc w:val="right"/>
      </w:pPr>
      <w:r>
        <w:t>آج کی بات چیت کا جو ٹاپک ہے وہ ہے</w:t>
      </w:r>
    </w:p>
    <w:p>
      <w:r>
        <w:rPr>
          <w:b/>
        </w:rPr>
        <w:t xml:space="preserve">[00:38] </w:t>
      </w:r>
      <w:r>
        <w:t>"prophetic activism".</w:t>
      </w:r>
    </w:p>
    <w:p>
      <w:pPr>
        <w:jc w:val="right"/>
      </w:pPr>
      <w:r>
        <w:t>"پرافٹک ایکٹیوزم"۔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