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Sects in Islam December 21, 2008 Maulana Wahiduddin Khan</w:t>
      </w:r>
    </w:p>
    <w:p>
      <w:r>
        <w:t>https://www.youtube.com/watch?v=w9ZZHezZKHk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aaj mein aik khaas</w:t>
      </w:r>
    </w:p>
    <w:p>
      <w:pPr>
        <w:jc w:val="right"/>
      </w:pPr>
      <w:r>
        <w:t>آج میں ایک خاص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