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Some Issues of Modern Age March 06, 2008 Maulana Wahiduddin Khan</w:t>
      </w:r>
    </w:p>
    <w:p>
      <w:r>
        <w:t>https://www.youtube.com/watch?v=lCWUmfApFrE</w:t>
      </w:r>
    </w:p>
    <w:p>
      <w:r>
        <w:rPr>
          <w:b/>
        </w:rPr>
        <w:t xml:space="preserve">[00:13]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صلی اللہ علی النبی الکریم.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wahlul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[00:31] </w:t>
      </w:r>
      <w:r>
        <w:t>yafqa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[00:36] </w:t>
      </w:r>
      <w:r>
        <w:t>aaj ki jo talk hai,</w:t>
      </w:r>
    </w:p>
    <w:p>
      <w:pPr>
        <w:jc w:val="right"/>
      </w:pPr>
      <w:r>
        <w:t>آج کی جو ٹاک ہے،</w:t>
      </w:r>
    </w:p>
    <w:p>
      <w:r>
        <w:rPr>
          <w:b/>
        </w:rPr>
        <w:t xml:space="preserve">[00:42] </w:t>
      </w:r>
      <w:r>
        <w:t>iski theme hai</w:t>
      </w:r>
    </w:p>
    <w:p>
      <w:pPr>
        <w:jc w:val="right"/>
      </w:pPr>
      <w:r>
        <w:t>اس کی تھیم ہے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