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Ethical Values in Islam, June 19, 2008</w:t>
      </w:r>
    </w:p>
    <w:p>
      <w:r>
        <w:t>https://www.youtube.com/watch?v=PXEiOi_clKg</w:t>
      </w:r>
    </w:p>
    <w:p>
      <w:r>
        <w:rPr>
          <w:b/>
        </w:rPr>
        <w:t xml:space="preserve">[00:13] </w:t>
      </w:r>
      <w:r>
        <w:t>bismillah-hir-rehman-nir-raheem,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wa-sallallahu-ala-an-nabiyyil-kareem.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rab-ishrah-li-sadri,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wa-yassir-li-amri,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wahl-ul-uqdatan-min-lisani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yaf-qahu-qawli.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[00:39] </w:t>
      </w:r>
      <w:r>
        <w:t>ethical values in Islam</w:t>
      </w:r>
    </w:p>
    <w:p>
      <w:pPr>
        <w:jc w:val="right"/>
      </w:pPr>
      <w:r>
        <w:t>ایتھیکل ویلیوز ان اسلام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