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Prophetic Guidance in the Quran (English) June 18, 2007 Maulana Wahiduddin Khan</w:t>
      </w:r>
    </w:p>
    <w:p>
      <w:r>
        <w:t>https://www.youtube.com/watch?v=fhi9SONz9Wk</w:t>
      </w:r>
    </w:p>
    <w:p>
      <w:r>
        <w:rPr>
          <w:b/>
        </w:rPr>
        <w:t xml:space="preserve">[00:09] </w:t>
      </w:r>
      <w:r>
        <w:t>rab 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[00:12] </w:t>
      </w:r>
      <w:r>
        <w:t>wa 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[00:14] </w:t>
      </w:r>
      <w:r>
        <w:t>wah ul uqdata min lisani,</w:t>
      </w:r>
    </w:p>
    <w:p>
      <w:pPr>
        <w:jc w:val="right"/>
      </w:pPr>
      <w:r>
        <w:t>واحل العقدۃ من لسانی،</w:t>
      </w:r>
    </w:p>
    <w:p>
      <w:r>
        <w:rPr>
          <w:b/>
        </w:rPr>
        <w:t xml:space="preserve">[00:18] </w:t>
      </w:r>
      <w:r>
        <w:t>yaf qah qawli.</w:t>
      </w:r>
    </w:p>
    <w:p>
      <w:pPr>
        <w:jc w:val="right"/>
      </w:pPr>
      <w:r>
        <w:t>یفقہ قولی.</w:t>
      </w:r>
    </w:p>
    <w:p>
      <w:r>
        <w:rPr>
          <w:b/>
        </w:rPr>
        <w:t xml:space="preserve">[00:22] </w:t>
      </w:r>
      <w:r>
        <w:t>The theme for the present talk is "The Guidance of the Prophets of God"</w:t>
      </w:r>
    </w:p>
    <w:p>
      <w:pPr>
        <w:jc w:val="right"/>
      </w:pPr>
      <w:r>
        <w:t>The theme for the present talk is "The Guidance of the Prophets of God"</w:t>
      </w:r>
    </w:p>
    <w:p>
      <w:r>
        <w:rPr>
          <w:b/>
        </w:rPr>
        <w:t xml:space="preserve">[00:37] </w:t>
      </w:r>
      <w:r>
        <w:t>or "The</w:t>
      </w:r>
    </w:p>
    <w:p>
      <w:pPr>
        <w:jc w:val="right"/>
      </w:pPr>
      <w:r>
        <w:t>or "The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