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Islamic Way of Life April 20, 2007 Maulana Wahiduddin Khan</w:t>
      </w:r>
    </w:p>
    <w:p>
      <w:r>
        <w:t>https://www.youtube.com/watch?v=9LU1_3N71bw</w:t>
      </w:r>
    </w:p>
    <w:p>
      <w:r>
        <w:rPr>
          <w:b/>
        </w:rPr>
        <w:t xml:space="preserve">[00:10] </w:t>
      </w:r>
      <w:r>
        <w:t>bismillah hir rahman nir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[00:13] </w:t>
      </w:r>
      <w:r>
        <w:t>wa صلی اللہ علی النبی الکریم.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[00:17]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[00:20]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[00:23] </w:t>
      </w:r>
      <w:r>
        <w:t>wahlul uqdata min lisani yafqa qawli.</w:t>
      </w:r>
    </w:p>
    <w:p>
      <w:pPr>
        <w:jc w:val="right"/>
      </w:pPr>
      <w:r>
        <w:t>واحل العقدۃ من لسانی یفقہ قولی۔</w:t>
      </w:r>
    </w:p>
    <w:p>
      <w:r>
        <w:rPr>
          <w:b/>
        </w:rPr>
        <w:t xml:space="preserve">[00:32] </w:t>
      </w:r>
      <w:r>
        <w:t>da theme for da present talk is</w:t>
      </w:r>
    </w:p>
    <w:p>
      <w:pPr>
        <w:jc w:val="right"/>
      </w:pPr>
      <w:r>
        <w:t>دا تھیم فار دا پریزنٹ ٹاک از</w:t>
      </w:r>
    </w:p>
    <w:p>
      <w:r>
        <w:rPr>
          <w:b/>
        </w:rPr>
        <w:t xml:space="preserve">[00:39] </w:t>
      </w:r>
      <w:r>
        <w:t>"islamic</w:t>
      </w:r>
    </w:p>
    <w:p>
      <w:pPr>
        <w:jc w:val="right"/>
      </w:pPr>
      <w:r>
        <w:t>"اسلامک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