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Life and Death January 31, 2010 Maulana Wahiduddin Khan</w:t>
      </w:r>
    </w:p>
    <w:p>
      <w:r>
        <w:t>https://www.youtube.com/watch?v=0ZygPIEmItk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wah-lul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[00:40] </w:t>
      </w:r>
      <w:r>
        <w:t>"Life and Death".</w:t>
      </w:r>
    </w:p>
    <w:p>
      <w:pPr>
        <w:jc w:val="right"/>
      </w:pPr>
      <w:r>
        <w:t>"Life and Death"۔</w:t>
      </w:r>
    </w:p>
    <w:p>
      <w:r>
        <w:rPr>
          <w:b/>
        </w:rPr>
        <w:t xml:space="preserve">[00:43] </w:t>
      </w:r>
      <w:r>
        <w:t>zindagi aur</w:t>
      </w:r>
    </w:p>
    <w:p>
      <w:pPr>
        <w:jc w:val="right"/>
      </w:pPr>
      <w:r>
        <w:t>زندگی اور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