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Standard Model vs Creative Model of Islam April 15, 2017</w:t>
      </w:r>
    </w:p>
    <w:p>
      <w:r>
        <w:t>https://www.youtube.com/watch?v=sO-tkh-BfGw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wasalli allah ala nabiyil 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[00:24] </w:t>
      </w:r>
      <w:r>
        <w:t>pandrah april do hazar</w:t>
      </w:r>
    </w:p>
    <w:p>
      <w:pPr>
        <w:jc w:val="right"/>
      </w:pPr>
      <w:r>
        <w:t>پندرہ اپریل دو ہزار</w:t>
      </w:r>
    </w:p>
    <w:p>
      <w:r>
        <w:rPr>
          <w:b/>
        </w:rPr>
        <w:t xml:space="preserve">[00:29] </w:t>
      </w:r>
      <w:r>
        <w:t>satra.</w:t>
      </w:r>
    </w:p>
    <w:p>
      <w:pPr>
        <w:jc w:val="right"/>
      </w:pPr>
      <w:r>
        <w:t>سترہ۔</w:t>
      </w:r>
    </w:p>
    <w:p>
      <w:r>
        <w:rPr>
          <w:b/>
        </w:rPr>
        <w:t xml:space="preserve">[00:34] </w:t>
      </w:r>
      <w:r>
        <w:t>ek bahut mashhoor hadith hai jo</w:t>
      </w:r>
    </w:p>
    <w:p>
      <w:pPr>
        <w:jc w:val="right"/>
      </w:pPr>
      <w:r>
        <w:t>ایک بہت مشہور حدیث ہے جو</w:t>
      </w:r>
    </w:p>
    <w:p>
      <w:r>
        <w:rPr>
          <w:b/>
        </w:rPr>
        <w:t xml:space="preserve">[00:40] </w:t>
      </w:r>
      <w:r>
        <w:t>bahut si kitabon mein aayi hai,</w:t>
      </w:r>
    </w:p>
    <w:p>
      <w:pPr>
        <w:jc w:val="right"/>
      </w:pPr>
      <w:r>
        <w:t>بہت سی کتابوں میں آئی ہے،</w:t>
      </w:r>
    </w:p>
    <w:p>
      <w:r>
        <w:rPr>
          <w:b/>
        </w:rPr>
        <w:t xml:space="preserve">[00:42] </w:t>
      </w:r>
      <w:r>
        <w:t>siyah sittah bhi kai kitab</w:t>
      </w:r>
    </w:p>
    <w:p>
      <w:pPr>
        <w:jc w:val="right"/>
      </w:pPr>
      <w:r>
        <w:t>سیاہ ستام بھی کئی کتاب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