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From the Spiritual Tree (Part 2) 19 Jan, 2007 - Maulana Wahiduddin Khan</w:t>
      </w:r>
    </w:p>
    <w:p>
      <w:r>
        <w:t>https://www.youtube.com/watch?v=yLHqHqvqXNU</w:t>
      </w:r>
    </w:p>
    <w:p>
      <w:r>
        <w:rPr>
          <w:b/>
        </w:rPr>
        <w:t xml:space="preserve">[00:13] </w:t>
      </w:r>
      <w:r>
        <w:t>bismillah-hir-rahman-nir-raheem,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[00:17] </w:t>
      </w:r>
      <w:r>
        <w:t>wasalli Allahu ala an-nabiyyil kareem.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[00:22] </w:t>
      </w:r>
      <w:r>
        <w:t>rabbi 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[00:25]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[00:28] </w:t>
      </w:r>
      <w:r>
        <w:t>wah-lul uqdata min lisani</w:t>
      </w:r>
    </w:p>
    <w:p>
      <w:pPr>
        <w:jc w:val="right"/>
      </w:pPr>
      <w:r>
        <w:t>واحل العقدۃ من لسانی</w:t>
      </w:r>
    </w:p>
    <w:p>
      <w:r>
        <w:rPr>
          <w:b/>
        </w:rPr>
        <w:t xml:space="preserve">[00:32] </w:t>
      </w:r>
      <w:r>
        <w:t>yefqah qawli. yeh mere hath mein</w:t>
      </w:r>
    </w:p>
    <w:p>
      <w:pPr>
        <w:jc w:val="right"/>
      </w:pPr>
      <w:r>
        <w:t>یفقہ قولی۔ یہ میرے ہاتھ میں</w:t>
      </w:r>
    </w:p>
    <w:p>
      <w:r>
        <w:rPr>
          <w:b/>
        </w:rPr>
        <w:t xml:space="preserve">[00:36] </w:t>
      </w:r>
      <w:r>
        <w:t>type 70 ka issue hai, January 18 ka, ya</w:t>
      </w:r>
    </w:p>
    <w:p>
      <w:pPr>
        <w:jc w:val="right"/>
      </w:pPr>
      <w:r>
        <w:t>ٹائپ 70 کا ایشو ہے، جنوری 18 کا، یع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