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Personality Building January 5, 2014 Maulana Wahiduddin Khan</w:t>
      </w:r>
    </w:p>
    <w:p>
      <w:r>
        <w:t>https://www.youtube.com/watch?v=fH3aBg8dG1Q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wasalli allah ala nabiyil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wahal al aqdat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[00:31] </w:t>
      </w:r>
      <w:r>
        <w:t>yafqah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[00:35] </w:t>
      </w:r>
      <w:r>
        <w:t>aaj January 2014 ki 5 tareekh hai.</w:t>
      </w:r>
    </w:p>
    <w:p>
      <w:pPr>
        <w:jc w:val="right"/>
      </w:pPr>
      <w:r>
        <w:t>آج جنوری 2014 کی 5 تاریخ ہے۔</w:t>
      </w:r>
    </w:p>
    <w:p>
      <w:r>
        <w:rPr>
          <w:b/>
        </w:rPr>
        <w:t xml:space="preserve">[00:47] </w:t>
      </w:r>
      <w:r>
        <w:t>main aksar aap logon se yeh kehta raha hoon ke</w:t>
      </w:r>
    </w:p>
    <w:p>
      <w:pPr>
        <w:jc w:val="right"/>
      </w:pPr>
      <w:r>
        <w:t>میں اکثر آپ لوگوں سے یہ کہتا رہا ہوں کہ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